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eastAsia="宋体" w:cs="宋体"/>
          <w:sz w:val="44"/>
          <w:szCs w:val="44"/>
        </w:rPr>
      </w:pPr>
      <w:r>
        <w:rPr>
          <w:rFonts w:hint="eastAsia" w:ascii="宋体" w:hAnsi="宋体" w:eastAsia="宋体" w:cs="宋体"/>
          <w:sz w:val="44"/>
          <w:szCs w:val="44"/>
        </w:rPr>
        <w:t>霸州市残疾人联合会</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eastAsia="宋体" w:cs="宋体"/>
          <w:sz w:val="44"/>
          <w:szCs w:val="44"/>
        </w:rPr>
      </w:pPr>
      <w:r>
        <w:rPr>
          <w:rFonts w:hint="eastAsia" w:ascii="宋体" w:hAnsi="宋体" w:eastAsia="宋体" w:cs="宋体"/>
          <w:sz w:val="44"/>
          <w:szCs w:val="44"/>
        </w:rPr>
        <w:t>2023年用人单位安排残疾人就业数据审核、</w:t>
      </w:r>
      <w:r>
        <w:rPr>
          <w:rFonts w:hint="eastAsia" w:ascii="宋体" w:hAnsi="宋体" w:eastAsia="宋体" w:cs="宋体"/>
          <w:color w:val="auto"/>
          <w:sz w:val="44"/>
          <w:szCs w:val="44"/>
        </w:rPr>
        <w:t>复核</w:t>
      </w:r>
      <w:r>
        <w:rPr>
          <w:rFonts w:hint="eastAsia" w:ascii="宋体" w:hAnsi="宋体" w:eastAsia="宋体" w:cs="宋体"/>
          <w:sz w:val="44"/>
          <w:szCs w:val="44"/>
        </w:rPr>
        <w:t>及到期残疾人证重新评残办证</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宋体" w:hAnsi="宋体" w:eastAsia="宋体" w:cs="宋体"/>
        </w:rPr>
      </w:pPr>
      <w:r>
        <w:rPr>
          <w:rFonts w:hint="eastAsia" w:ascii="宋体" w:hAnsi="宋体" w:eastAsia="宋体" w:cs="宋体"/>
          <w:sz w:val="44"/>
          <w:szCs w:val="44"/>
        </w:rPr>
        <w:t>公     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bCs/>
          <w:sz w:val="32"/>
          <w:szCs w:val="32"/>
        </w:rPr>
        <w:t>河北</w:t>
      </w:r>
      <w:r>
        <w:rPr>
          <w:rFonts w:hint="eastAsia" w:ascii="仿宋" w:hAnsi="仿宋" w:eastAsia="仿宋" w:cs="仿宋"/>
          <w:sz w:val="32"/>
          <w:szCs w:val="32"/>
        </w:rPr>
        <w:t>省残疾人就业服务中心《关于做好2023年全省按比例安排残疾人就业数据复核工作的通知》及河北省残联关于残疾人证管理有关要求，现就</w:t>
      </w:r>
      <w:r>
        <w:rPr>
          <w:rFonts w:hint="eastAsia" w:ascii="仿宋" w:hAnsi="仿宋" w:eastAsia="仿宋" w:cs="仿宋"/>
          <w:kern w:val="0"/>
          <w:sz w:val="32"/>
          <w:szCs w:val="32"/>
        </w:rPr>
        <w:t>2023年用人单位安排残疾人就业数据审核</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复核</w:t>
      </w:r>
      <w:r>
        <w:rPr>
          <w:rFonts w:hint="eastAsia" w:ascii="仿宋" w:hAnsi="仿宋" w:eastAsia="仿宋" w:cs="仿宋"/>
          <w:kern w:val="0"/>
          <w:sz w:val="32"/>
          <w:szCs w:val="32"/>
        </w:rPr>
        <w:t>及到期残疾人证重新评残办证公告如下：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 w:hAnsi="仿宋" w:eastAsia="仿宋" w:cs="仿宋"/>
          <w:kern w:val="0"/>
          <w:sz w:val="32"/>
          <w:szCs w:val="32"/>
        </w:rPr>
      </w:pPr>
      <w:r>
        <w:rPr>
          <w:rFonts w:hint="eastAsia" w:ascii="黑体" w:hAnsi="黑体" w:eastAsia="黑体" w:cs="黑体"/>
          <w:kern w:val="0"/>
          <w:sz w:val="32"/>
          <w:szCs w:val="32"/>
        </w:rPr>
        <w:t>一、截止时间：</w:t>
      </w:r>
      <w:r>
        <w:rPr>
          <w:rFonts w:hint="eastAsia" w:ascii="仿宋" w:hAnsi="仿宋" w:eastAsia="仿宋" w:cs="仿宋"/>
          <w:kern w:val="0"/>
          <w:sz w:val="32"/>
          <w:szCs w:val="32"/>
        </w:rPr>
        <w:t>全国残疾人按比例就业情况联网认证网报系统线上审核截止时间为</w:t>
      </w:r>
      <w:r>
        <w:rPr>
          <w:rFonts w:hint="eastAsia" w:ascii="仿宋" w:hAnsi="仿宋" w:eastAsia="仿宋" w:cs="仿宋"/>
          <w:b/>
          <w:bCs/>
          <w:kern w:val="0"/>
          <w:sz w:val="32"/>
          <w:szCs w:val="32"/>
        </w:rPr>
        <w:t>2023年10月31日</w:t>
      </w:r>
      <w:r>
        <w:rPr>
          <w:rFonts w:hint="eastAsia" w:ascii="仿宋" w:hAnsi="仿宋" w:eastAsia="仿宋" w:cs="仿宋"/>
          <w:kern w:val="0"/>
          <w:sz w:val="32"/>
          <w:szCs w:val="32"/>
        </w:rPr>
        <w:t>，全国残疾人按比例就业情况联网认证申办系统现场审核截止时间为</w:t>
      </w:r>
      <w:r>
        <w:rPr>
          <w:rFonts w:hint="eastAsia" w:ascii="仿宋" w:hAnsi="仿宋" w:eastAsia="仿宋" w:cs="仿宋"/>
          <w:b/>
          <w:bCs/>
          <w:kern w:val="0"/>
          <w:sz w:val="32"/>
          <w:szCs w:val="32"/>
        </w:rPr>
        <w:t>2023年11月30日</w:t>
      </w:r>
      <w:r>
        <w:rPr>
          <w:rFonts w:hint="eastAsia" w:ascii="仿宋" w:hAnsi="仿宋" w:eastAsia="仿宋" w:cs="仿宋"/>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bCs/>
          <w:kern w:val="0"/>
          <w:sz w:val="32"/>
          <w:szCs w:val="32"/>
        </w:rPr>
      </w:pPr>
      <w:r>
        <w:rPr>
          <w:rFonts w:hint="eastAsia" w:ascii="黑体" w:hAnsi="黑体" w:eastAsia="黑体" w:cs="黑体"/>
          <w:kern w:val="0"/>
          <w:sz w:val="32"/>
          <w:szCs w:val="32"/>
        </w:rPr>
        <w:t>二、网报系统线上审核</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Style w:val="5"/>
          <w:rFonts w:ascii="仿宋" w:hAnsi="仿宋" w:eastAsia="仿宋" w:cs="仿宋"/>
          <w:b/>
          <w:bCs/>
          <w:color w:val="auto"/>
          <w:sz w:val="32"/>
          <w:szCs w:val="32"/>
          <w:u w:val="none"/>
        </w:rPr>
      </w:pPr>
      <w:r>
        <w:rPr>
          <w:rFonts w:hint="eastAsia" w:ascii="仿宋" w:hAnsi="仿宋" w:eastAsia="仿宋" w:cs="仿宋"/>
          <w:sz w:val="32"/>
          <w:szCs w:val="32"/>
        </w:rPr>
        <w:t>用人单位打开浏览器（推荐使用谷歌、火狐、360极速模式浏览器），登录到河北政务服务网网站</w:t>
      </w:r>
      <w:r>
        <w:rPr>
          <w:rFonts w:hint="eastAsia" w:ascii="仿宋" w:hAnsi="仿宋" w:eastAsia="仿宋" w:cs="仿宋"/>
          <w:sz w:val="32"/>
          <w:szCs w:val="32"/>
          <w:lang w:val="en-US" w:eastAsia="zh-CN"/>
        </w:rPr>
        <w:t>进行申报办理</w:t>
      </w:r>
      <w:r>
        <w:rPr>
          <w:rFonts w:hint="eastAsia" w:ascii="仿宋" w:hAnsi="仿宋" w:eastAsia="仿宋" w:cs="仿宋"/>
          <w:sz w:val="32"/>
          <w:szCs w:val="32"/>
        </w:rPr>
        <w:t>，网址：</w:t>
      </w:r>
      <w:r>
        <w:rPr>
          <w:color w:val="auto"/>
        </w:rPr>
        <w:fldChar w:fldCharType="begin"/>
      </w:r>
      <w:r>
        <w:rPr>
          <w:color w:val="auto"/>
        </w:rPr>
        <w:instrText xml:space="preserve"> HYPERLINK "http://www.hbzwfw.gov.cn/" </w:instrText>
      </w:r>
      <w:r>
        <w:rPr>
          <w:color w:val="auto"/>
        </w:rPr>
        <w:fldChar w:fldCharType="separate"/>
      </w:r>
      <w:r>
        <w:rPr>
          <w:rStyle w:val="5"/>
          <w:rFonts w:hint="eastAsia" w:ascii="仿宋" w:hAnsi="仿宋" w:eastAsia="仿宋" w:cs="仿宋"/>
          <w:color w:val="auto"/>
          <w:sz w:val="32"/>
          <w:szCs w:val="32"/>
        </w:rPr>
        <w:t>http://www.hbzwfw.gov.cn/</w:t>
      </w:r>
      <w:r>
        <w:rPr>
          <w:rStyle w:val="5"/>
          <w:rFonts w:hint="eastAsia" w:ascii="仿宋" w:hAnsi="仿宋" w:eastAsia="仿宋" w:cs="仿宋"/>
          <w:color w:val="auto"/>
          <w:sz w:val="32"/>
          <w:szCs w:val="32"/>
        </w:rPr>
        <w:fldChar w:fldCharType="end"/>
      </w:r>
      <w:r>
        <w:rPr>
          <w:rStyle w:val="5"/>
          <w:rFonts w:hint="eastAsia" w:ascii="仿宋" w:hAnsi="仿宋" w:eastAsia="仿宋" w:cs="仿宋"/>
          <w:color w:val="auto"/>
          <w:sz w:val="32"/>
          <w:szCs w:val="32"/>
          <w:u w:val="none"/>
        </w:rPr>
        <w:t>，新用户需要注册才能登录</w:t>
      </w:r>
      <w:r>
        <w:rPr>
          <w:rStyle w:val="5"/>
          <w:rFonts w:hint="eastAsia" w:ascii="仿宋" w:hAnsi="仿宋" w:eastAsia="仿宋" w:cs="仿宋"/>
          <w:color w:val="auto"/>
          <w:sz w:val="32"/>
          <w:szCs w:val="32"/>
          <w:u w:val="none"/>
          <w:lang w:val="en-US" w:eastAsia="zh-CN"/>
        </w:rPr>
        <w:t>办理</w:t>
      </w:r>
      <w:r>
        <w:rPr>
          <w:rStyle w:val="5"/>
          <w:rFonts w:hint="eastAsia" w:ascii="仿宋" w:hAnsi="仿宋" w:eastAsia="仿宋" w:cs="仿宋"/>
          <w:color w:val="auto"/>
          <w:sz w:val="32"/>
          <w:szCs w:val="32"/>
          <w:u w:val="none"/>
        </w:rPr>
        <w:t>（</w:t>
      </w:r>
      <w:r>
        <w:rPr>
          <w:rFonts w:hint="eastAsia" w:ascii="仿宋" w:hAnsi="仿宋" w:eastAsia="仿宋" w:cs="仿宋"/>
          <w:sz w:val="32"/>
          <w:szCs w:val="32"/>
        </w:rPr>
        <w:t>用人单位可在公共邮箱下载操作手册</w:t>
      </w:r>
      <w:r>
        <w:rPr>
          <w:rFonts w:hint="eastAsia" w:ascii="仿宋" w:hAnsi="仿宋" w:eastAsia="仿宋" w:cs="仿宋"/>
          <w:sz w:val="32"/>
          <w:szCs w:val="32"/>
          <w:lang w:val="en-US" w:eastAsia="zh-CN"/>
        </w:rPr>
        <w:t>和</w:t>
      </w:r>
      <w:r>
        <w:rPr>
          <w:rFonts w:eastAsia="仿宋_GB2312"/>
          <w:color w:val="auto"/>
          <w:sz w:val="32"/>
          <w:szCs w:val="32"/>
        </w:rPr>
        <w:t>用人单位申请修改数据的情况说明</w:t>
      </w:r>
      <w:r>
        <w:rPr>
          <w:rFonts w:hint="eastAsia" w:ascii="仿宋" w:hAnsi="仿宋" w:eastAsia="仿宋" w:cs="仿宋"/>
          <w:sz w:val="32"/>
          <w:szCs w:val="32"/>
        </w:rPr>
        <w:t>，邮箱账号：</w:t>
      </w:r>
      <w:r>
        <w:rPr>
          <w:rFonts w:hint="eastAsia" w:ascii="仿宋" w:hAnsi="仿宋" w:eastAsia="仿宋" w:cs="仿宋"/>
          <w:bCs/>
          <w:sz w:val="32"/>
          <w:szCs w:val="32"/>
          <w:shd w:val="clear" w:color="auto" w:fill="FFFFFF"/>
        </w:rPr>
        <w:t>bzcbjns@163.com登录密码：bz7223961</w:t>
      </w:r>
      <w:r>
        <w:rPr>
          <w:rStyle w:val="5"/>
          <w:rFonts w:hint="eastAsia" w:ascii="仿宋" w:hAnsi="仿宋" w:eastAsia="仿宋" w:cs="仿宋"/>
          <w:color w:val="auto"/>
          <w:sz w:val="32"/>
          <w:szCs w:val="32"/>
          <w:u w:val="none"/>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rPr>
      </w:pPr>
      <w:r>
        <w:rPr>
          <w:rFonts w:hint="eastAsia" w:ascii="黑体" w:hAnsi="黑体" w:eastAsia="黑体" w:cs="黑体"/>
          <w:kern w:val="0"/>
          <w:sz w:val="32"/>
          <w:szCs w:val="32"/>
        </w:rPr>
        <w:t>三、申办系统现场审核</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用人单位</w:t>
      </w:r>
      <w:r>
        <w:rPr>
          <w:rFonts w:hint="eastAsia" w:ascii="仿宋" w:hAnsi="仿宋" w:eastAsia="仿宋" w:cs="仿宋"/>
          <w:color w:val="auto"/>
          <w:kern w:val="0"/>
          <w:sz w:val="32"/>
          <w:szCs w:val="32"/>
          <w:lang w:val="en-US" w:eastAsia="zh-CN"/>
        </w:rPr>
        <w:t>现场审核</w:t>
      </w:r>
      <w:r>
        <w:rPr>
          <w:rFonts w:hint="eastAsia" w:ascii="Times New Roman" w:hAnsi="Times New Roman" w:eastAsia="仿宋_GB2312" w:cs="Times New Roman"/>
          <w:color w:val="auto"/>
          <w:sz w:val="32"/>
          <w:szCs w:val="32"/>
        </w:rPr>
        <w:t>需</w:t>
      </w:r>
      <w:r>
        <w:rPr>
          <w:rFonts w:ascii="Times New Roman" w:hAnsi="Times New Roman" w:eastAsia="仿宋_GB2312" w:cs="Times New Roman"/>
          <w:color w:val="auto"/>
          <w:sz w:val="32"/>
          <w:szCs w:val="32"/>
        </w:rPr>
        <w:t>提供加盖公章的以下证明材料：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1.纸质版材料：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法人身份证、残疾人身份证、残疾证、营业执照复印件 (资料全部加盖单位公章) 。</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2.电子版材料</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以</w:t>
      </w:r>
      <w:r>
        <w:rPr>
          <w:rFonts w:hint="eastAsia" w:ascii="仿宋" w:hAnsi="仿宋" w:eastAsia="仿宋" w:cs="仿宋"/>
          <w:color w:val="auto"/>
          <w:kern w:val="0"/>
          <w:sz w:val="32"/>
          <w:szCs w:val="32"/>
          <w:lang w:val="en-US" w:eastAsia="zh-CN"/>
        </w:rPr>
        <w:t>下</w:t>
      </w:r>
      <w:r>
        <w:rPr>
          <w:rFonts w:hint="eastAsia" w:ascii="仿宋" w:hAnsi="仿宋" w:eastAsia="仿宋" w:cs="仿宋"/>
          <w:color w:val="auto"/>
          <w:kern w:val="0"/>
          <w:sz w:val="32"/>
          <w:szCs w:val="32"/>
        </w:rPr>
        <w:t>资料需提供PDF电子版</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残疾人与单位签订的劳动合同；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以劳务派遣方式</w:t>
      </w:r>
      <w:r>
        <w:rPr>
          <w:rFonts w:hint="eastAsia" w:ascii="仿宋" w:hAnsi="仿宋" w:eastAsia="仿宋" w:cs="仿宋"/>
          <w:color w:val="auto"/>
          <w:kern w:val="0"/>
          <w:sz w:val="32"/>
          <w:szCs w:val="32"/>
          <w:lang w:val="en-US" w:eastAsia="zh-CN"/>
        </w:rPr>
        <w:t>安排</w:t>
      </w:r>
      <w:r>
        <w:rPr>
          <w:rFonts w:hint="eastAsia" w:ascii="仿宋" w:hAnsi="仿宋" w:eastAsia="仿宋" w:cs="仿宋"/>
          <w:color w:val="auto"/>
          <w:kern w:val="0"/>
          <w:sz w:val="32"/>
          <w:szCs w:val="32"/>
        </w:rPr>
        <w:t>的残疾人提供劳务派遣协议/合同；</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职工社会</w:t>
      </w:r>
      <w:r>
        <w:rPr>
          <w:rFonts w:hint="eastAsia" w:ascii="仿宋" w:hAnsi="仿宋" w:eastAsia="仿宋" w:cs="仿宋"/>
          <w:color w:val="auto"/>
          <w:kern w:val="0"/>
          <w:sz w:val="32"/>
          <w:szCs w:val="32"/>
        </w:rPr>
        <w:t>保险缴费证明；</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职工</w:t>
      </w:r>
      <w:r>
        <w:rPr>
          <w:rFonts w:hint="eastAsia" w:ascii="仿宋" w:hAnsi="仿宋" w:eastAsia="仿宋" w:cs="仿宋"/>
          <w:color w:val="auto"/>
          <w:kern w:val="0"/>
          <w:sz w:val="32"/>
          <w:szCs w:val="32"/>
        </w:rPr>
        <w:t>医疗保险缴费证明；</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工资发放证明（银行流水），单位发放工资的明细；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color w:val="auto"/>
          <w:kern w:val="0"/>
          <w:sz w:val="32"/>
          <w:szCs w:val="32"/>
        </w:rPr>
        <w:t>注：带公章前往</w:t>
      </w:r>
      <w:r>
        <w:rPr>
          <w:rFonts w:hint="eastAsia" w:ascii="仿宋" w:hAnsi="仿宋" w:eastAsia="仿宋" w:cs="仿宋"/>
          <w:color w:val="auto"/>
          <w:sz w:val="32"/>
          <w:szCs w:val="32"/>
        </w:rPr>
        <w:t>市政府12楼1225房间现场办理</w:t>
      </w:r>
      <w:r>
        <w:rPr>
          <w:rFonts w:hint="eastAsia" w:ascii="仿宋" w:hAnsi="仿宋" w:eastAsia="仿宋" w:cs="仿宋"/>
          <w:color w:val="auto"/>
          <w:kern w:val="0"/>
          <w:sz w:val="32"/>
          <w:szCs w:val="32"/>
        </w:rPr>
        <w:t>，需现场签订承诺书。</w:t>
      </w:r>
    </w:p>
    <w:p>
      <w:pPr>
        <w:keepNext w:val="0"/>
        <w:keepLines w:val="0"/>
        <w:pageBreakBefore w:val="0"/>
        <w:kinsoku/>
        <w:wordWrap/>
        <w:overflowPunct/>
        <w:topLinePunct w:val="0"/>
        <w:autoSpaceDE/>
        <w:autoSpaceDN/>
        <w:bidi w:val="0"/>
        <w:adjustRightInd/>
        <w:snapToGrid/>
        <w:spacing w:line="540" w:lineRule="exact"/>
        <w:ind w:left="640"/>
        <w:textAlignment w:val="auto"/>
        <w:rPr>
          <w:rFonts w:hint="default" w:eastAsia="黑体"/>
          <w:color w:val="00B0F0"/>
          <w:sz w:val="32"/>
          <w:szCs w:val="32"/>
          <w:lang w:val="en-US" w:eastAsia="zh-CN"/>
        </w:rPr>
      </w:pPr>
      <w:r>
        <w:rPr>
          <w:rFonts w:hint="eastAsia" w:ascii="黑体" w:hAnsi="黑体" w:eastAsia="黑体" w:cs="黑体"/>
          <w:bCs/>
          <w:color w:val="auto"/>
          <w:kern w:val="0"/>
          <w:sz w:val="32"/>
          <w:szCs w:val="32"/>
        </w:rPr>
        <w:t>四、</w:t>
      </w:r>
      <w:r>
        <w:rPr>
          <w:rFonts w:hint="eastAsia" w:ascii="黑体" w:hAnsi="黑体" w:eastAsia="黑体" w:cs="黑体"/>
          <w:color w:val="auto"/>
          <w:sz w:val="32"/>
          <w:szCs w:val="32"/>
        </w:rPr>
        <w:t>复核流程</w:t>
      </w:r>
      <w:r>
        <w:rPr>
          <w:rFonts w:hint="eastAsia" w:ascii="黑体" w:hAnsi="黑体" w:eastAsia="黑体" w:cs="黑体"/>
          <w:color w:val="auto"/>
          <w:sz w:val="32"/>
          <w:szCs w:val="32"/>
          <w:lang w:val="en-US" w:eastAsia="zh-CN"/>
        </w:rPr>
        <w:t>及注意事项</w:t>
      </w:r>
    </w:p>
    <w:p>
      <w:pPr>
        <w:keepNext w:val="0"/>
        <w:keepLines w:val="0"/>
        <w:pageBreakBefore w:val="0"/>
        <w:shd w:val="clear" w:color="auto" w:fill="FFFFFF" w:themeFill="background1"/>
        <w:kinsoku/>
        <w:wordWrap/>
        <w:overflowPunct/>
        <w:topLinePunct w:val="0"/>
        <w:autoSpaceDE/>
        <w:autoSpaceDN/>
        <w:bidi w:val="0"/>
        <w:adjustRightInd/>
        <w:snapToGrid/>
        <w:spacing w:line="540" w:lineRule="exact"/>
        <w:ind w:firstLine="640" w:firstLineChars="200"/>
        <w:textAlignment w:val="auto"/>
        <w:rPr>
          <w:rFonts w:eastAsia="仿宋_GB2312"/>
          <w:color w:val="auto"/>
          <w:sz w:val="32"/>
          <w:szCs w:val="32"/>
        </w:rPr>
      </w:pPr>
      <w:r>
        <w:rPr>
          <w:rFonts w:hint="eastAsia" w:ascii="仿宋_GB2312" w:hAnsi="仿宋_GB2312" w:eastAsia="仿宋_GB2312" w:cs="仿宋_GB2312"/>
          <w:color w:val="auto"/>
          <w:sz w:val="32"/>
          <w:szCs w:val="32"/>
          <w:lang w:val="en-US" w:eastAsia="zh-CN"/>
        </w:rPr>
        <w:t>1.</w:t>
      </w:r>
      <w:r>
        <w:rPr>
          <w:rFonts w:eastAsia="仿宋_GB2312"/>
          <w:color w:val="auto"/>
          <w:sz w:val="32"/>
          <w:szCs w:val="32"/>
        </w:rPr>
        <w:t>用人单位对本单位上年度在职职工人数和在职职工年平均工资等有异议，需申请修改数据的，请登录全国残疾人按比例就业情况联网认证系统（http://www.hbzwfw.gov.cn/）提出复核申请。2022年全省全口径城镇单位就业人员年平均工资为74533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_GB2312"/>
          <w:color w:val="auto"/>
          <w:sz w:val="32"/>
          <w:szCs w:val="32"/>
        </w:rPr>
      </w:pPr>
      <w:r>
        <w:rPr>
          <w:rFonts w:eastAsia="仿宋_GB2312"/>
          <w:color w:val="auto"/>
          <w:sz w:val="32"/>
          <w:szCs w:val="32"/>
        </w:rPr>
        <w:t>用人单位申请复核应提供加盖单位公章的以下证明材料：</w:t>
      </w:r>
    </w:p>
    <w:p>
      <w:pPr>
        <w:keepNext w:val="0"/>
        <w:keepLines w:val="0"/>
        <w:pageBreakBefore w:val="0"/>
        <w:kinsoku/>
        <w:wordWrap/>
        <w:overflowPunct/>
        <w:topLinePunct w:val="0"/>
        <w:autoSpaceDE/>
        <w:autoSpaceDN/>
        <w:bidi w:val="0"/>
        <w:adjustRightInd/>
        <w:snapToGrid/>
        <w:spacing w:line="540" w:lineRule="exact"/>
        <w:ind w:firstLine="480" w:firstLineChars="150"/>
        <w:textAlignment w:val="auto"/>
        <w:rPr>
          <w:rFonts w:eastAsia="仿宋_GB2312"/>
          <w:color w:val="auto"/>
          <w:sz w:val="32"/>
          <w:szCs w:val="32"/>
        </w:rPr>
      </w:pPr>
      <w:r>
        <w:rPr>
          <w:rFonts w:eastAsia="仿宋_GB2312"/>
          <w:color w:val="auto"/>
          <w:sz w:val="32"/>
          <w:szCs w:val="32"/>
        </w:rPr>
        <w:t>（1）用人单位申请修改数据的情况说明</w:t>
      </w:r>
      <w:r>
        <w:rPr>
          <w:rFonts w:hint="eastAsia" w:eastAsia="仿宋_GB2312"/>
          <w:color w:val="auto"/>
          <w:sz w:val="32"/>
          <w:szCs w:val="32"/>
        </w:rPr>
        <w:t>（</w:t>
      </w:r>
      <w:r>
        <w:rPr>
          <w:rFonts w:hint="eastAsia" w:eastAsia="仿宋_GB2312"/>
          <w:color w:val="auto"/>
          <w:sz w:val="32"/>
          <w:szCs w:val="32"/>
          <w:lang w:val="en-US" w:eastAsia="zh-CN"/>
        </w:rPr>
        <w:t>邮箱下载</w:t>
      </w:r>
      <w:r>
        <w:rPr>
          <w:rFonts w:hint="eastAsia" w:eastAsia="仿宋_GB2312"/>
          <w:color w:val="auto"/>
          <w:sz w:val="32"/>
          <w:szCs w:val="32"/>
        </w:rPr>
        <w:t>）</w:t>
      </w:r>
      <w:r>
        <w:rPr>
          <w:rFonts w:eastAsia="仿宋_GB2312"/>
          <w:color w:val="auto"/>
          <w:sz w:val="32"/>
          <w:szCs w:val="32"/>
        </w:rPr>
        <w:t>；</w:t>
      </w:r>
    </w:p>
    <w:p>
      <w:pPr>
        <w:keepNext w:val="0"/>
        <w:keepLines w:val="0"/>
        <w:pageBreakBefore w:val="0"/>
        <w:kinsoku/>
        <w:wordWrap/>
        <w:overflowPunct/>
        <w:topLinePunct w:val="0"/>
        <w:autoSpaceDE/>
        <w:autoSpaceDN/>
        <w:bidi w:val="0"/>
        <w:adjustRightInd/>
        <w:snapToGrid/>
        <w:spacing w:line="540" w:lineRule="exact"/>
        <w:ind w:firstLine="480" w:firstLineChars="150"/>
        <w:textAlignment w:val="auto"/>
        <w:rPr>
          <w:rFonts w:ascii="仿宋_GB2312" w:eastAsia="仿宋_GB2312"/>
          <w:color w:val="auto"/>
          <w:sz w:val="32"/>
          <w:szCs w:val="32"/>
        </w:rPr>
      </w:pPr>
      <w:r>
        <w:rPr>
          <w:rFonts w:eastAsia="仿宋_GB2312"/>
          <w:color w:val="auto"/>
          <w:sz w:val="32"/>
          <w:szCs w:val="32"/>
        </w:rPr>
        <w:t>（2）用人单位个人所得税扣缴申报表。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kern w:val="0"/>
          <w:sz w:val="32"/>
          <w:szCs w:val="32"/>
        </w:rPr>
        <w:t>用人单位在2023年11月30日前未提交</w:t>
      </w:r>
      <w:r>
        <w:rPr>
          <w:rFonts w:hint="eastAsia" w:ascii="仿宋" w:hAnsi="仿宋" w:eastAsia="仿宋" w:cs="仿宋"/>
          <w:sz w:val="32"/>
          <w:szCs w:val="32"/>
        </w:rPr>
        <w:t>申请复核修改的，</w:t>
      </w:r>
      <w:r>
        <w:rPr>
          <w:rFonts w:hint="eastAsia" w:ascii="仿宋" w:hAnsi="仿宋" w:eastAsia="仿宋" w:cs="仿宋"/>
          <w:kern w:val="0"/>
          <w:sz w:val="32"/>
          <w:szCs w:val="32"/>
        </w:rPr>
        <w:t>视为认可</w:t>
      </w:r>
      <w:r>
        <w:rPr>
          <w:rFonts w:hint="eastAsia" w:ascii="仿宋" w:hAnsi="仿宋" w:eastAsia="仿宋" w:cs="仿宋"/>
          <w:sz w:val="32"/>
          <w:szCs w:val="32"/>
        </w:rPr>
        <w:t>河北政务服务网上</w:t>
      </w:r>
      <w:r>
        <w:rPr>
          <w:rFonts w:hint="eastAsia" w:ascii="仿宋" w:hAnsi="仿宋" w:eastAsia="仿宋" w:cs="仿宋"/>
          <w:kern w:val="0"/>
          <w:sz w:val="32"/>
          <w:szCs w:val="32"/>
        </w:rPr>
        <w:t>数据</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审核联系电话：0316-7861023</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rPr>
        <w:t>五、到期残疾人证重新评残办证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仿宋"/>
          <w:sz w:val="32"/>
          <w:szCs w:val="32"/>
        </w:rPr>
      </w:pPr>
      <w:r>
        <w:rPr>
          <w:rFonts w:hint="eastAsia" w:ascii="仿宋" w:hAnsi="仿宋" w:eastAsia="仿宋" w:cs="仿宋"/>
          <w:bCs/>
          <w:color w:val="333333"/>
          <w:sz w:val="32"/>
          <w:szCs w:val="32"/>
          <w:shd w:val="clear" w:color="auto" w:fill="FFFFFF"/>
        </w:rPr>
        <w:t>残疾人证自签发之日起有效期十年，超过有效期后，残疾人需重新到霸州市中医院进行残疾评定并换领新证。按照省残联有关规定，2023年12月20日后将对到期没有重新评残的残疾人证统一注销，从注销之日起一年内不得重新申请办证。请已到期的或即将到期的持证残疾人及时联系残联办证窗口申请预约，如未及时重新评残换证造成的后果由残疾人或监护人自行承担。办证预约电话：0316-7863458。</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960" w:firstLineChars="300"/>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960" w:firstLineChars="300"/>
        <w:jc w:val="right"/>
        <w:textAlignment w:val="auto"/>
        <w:rPr>
          <w:rFonts w:ascii="仿宋" w:hAnsi="仿宋" w:eastAsia="仿宋" w:cs="仿宋"/>
          <w:sz w:val="32"/>
          <w:szCs w:val="32"/>
        </w:rPr>
      </w:pPr>
      <w:bookmarkStart w:id="0" w:name="_GoBack"/>
      <w:bookmarkEnd w:id="0"/>
    </w:p>
    <w:sectPr>
      <w:pgSz w:w="11906" w:h="16838"/>
      <w:pgMar w:top="1157" w:right="1417" w:bottom="115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NjNjRiMTZiYTM4N2ZmMzZhOTYwNjEyYTQ3NWFjZmMifQ=="/>
  </w:docVars>
  <w:rsids>
    <w:rsidRoot w:val="2E546F01"/>
    <w:rsid w:val="0006654F"/>
    <w:rsid w:val="00AA7BF4"/>
    <w:rsid w:val="00EF6D3F"/>
    <w:rsid w:val="01C5380A"/>
    <w:rsid w:val="028F1147"/>
    <w:rsid w:val="02FA1972"/>
    <w:rsid w:val="04A9250C"/>
    <w:rsid w:val="07F74320"/>
    <w:rsid w:val="08BD0334"/>
    <w:rsid w:val="0A054FC5"/>
    <w:rsid w:val="0A2C31D2"/>
    <w:rsid w:val="0B1D558A"/>
    <w:rsid w:val="0BB04180"/>
    <w:rsid w:val="0D14644D"/>
    <w:rsid w:val="0D5C1668"/>
    <w:rsid w:val="0EFF2243"/>
    <w:rsid w:val="11BF5806"/>
    <w:rsid w:val="14A25201"/>
    <w:rsid w:val="16600885"/>
    <w:rsid w:val="17665D4C"/>
    <w:rsid w:val="17C21BC3"/>
    <w:rsid w:val="18A61EC8"/>
    <w:rsid w:val="1C1C3C99"/>
    <w:rsid w:val="1D8D2017"/>
    <w:rsid w:val="1E282205"/>
    <w:rsid w:val="1EE04F45"/>
    <w:rsid w:val="1FE521F3"/>
    <w:rsid w:val="23BB17E9"/>
    <w:rsid w:val="25B6598C"/>
    <w:rsid w:val="278152DE"/>
    <w:rsid w:val="28C055AB"/>
    <w:rsid w:val="29366F59"/>
    <w:rsid w:val="2BC96794"/>
    <w:rsid w:val="2E402CEA"/>
    <w:rsid w:val="2E546F01"/>
    <w:rsid w:val="2FCE408C"/>
    <w:rsid w:val="2FFB15BE"/>
    <w:rsid w:val="30A864ED"/>
    <w:rsid w:val="318953B3"/>
    <w:rsid w:val="340445A0"/>
    <w:rsid w:val="35385BA1"/>
    <w:rsid w:val="36126006"/>
    <w:rsid w:val="397F1E00"/>
    <w:rsid w:val="3A2869E0"/>
    <w:rsid w:val="3A435EFC"/>
    <w:rsid w:val="3B546D87"/>
    <w:rsid w:val="41C03AF6"/>
    <w:rsid w:val="42BB64B8"/>
    <w:rsid w:val="43220521"/>
    <w:rsid w:val="45FA010B"/>
    <w:rsid w:val="469E1750"/>
    <w:rsid w:val="4DCA0D82"/>
    <w:rsid w:val="4E3E1B03"/>
    <w:rsid w:val="4EB0354E"/>
    <w:rsid w:val="53C52166"/>
    <w:rsid w:val="548C5A4A"/>
    <w:rsid w:val="551C25D5"/>
    <w:rsid w:val="55B652A1"/>
    <w:rsid w:val="56FC458C"/>
    <w:rsid w:val="58B64F21"/>
    <w:rsid w:val="5910494F"/>
    <w:rsid w:val="59113DD7"/>
    <w:rsid w:val="59FC4066"/>
    <w:rsid w:val="5B40192D"/>
    <w:rsid w:val="5B7F45A2"/>
    <w:rsid w:val="5CE51220"/>
    <w:rsid w:val="60D2414A"/>
    <w:rsid w:val="634E4F86"/>
    <w:rsid w:val="67046B66"/>
    <w:rsid w:val="6735274A"/>
    <w:rsid w:val="695C10FD"/>
    <w:rsid w:val="6B1C3A84"/>
    <w:rsid w:val="6C9B2393"/>
    <w:rsid w:val="6CE048F4"/>
    <w:rsid w:val="6D493D11"/>
    <w:rsid w:val="6D637EC6"/>
    <w:rsid w:val="6E3844D4"/>
    <w:rsid w:val="743C38FF"/>
    <w:rsid w:val="74CA32A6"/>
    <w:rsid w:val="753200EF"/>
    <w:rsid w:val="78191BAF"/>
    <w:rsid w:val="79706276"/>
    <w:rsid w:val="7A8C5B1C"/>
    <w:rsid w:val="7B7208A2"/>
    <w:rsid w:val="7D7B5803"/>
    <w:rsid w:val="7DEF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qFormat/>
    <w:uiPriority w:val="0"/>
    <w:pPr>
      <w:ind w:left="100" w:leftChars="2500"/>
    </w:pPr>
  </w:style>
  <w:style w:type="character" w:styleId="5">
    <w:name w:val="Hyperlink"/>
    <w:basedOn w:val="4"/>
    <w:unhideWhenUsed/>
    <w:qFormat/>
    <w:uiPriority w:val="99"/>
    <w:rPr>
      <w:color w:val="0563C1" w:themeColor="hyperlink"/>
      <w:u w:val="single"/>
    </w:rPr>
  </w:style>
  <w:style w:type="character" w:customStyle="1" w:styleId="6">
    <w:name w:val="日期 Char"/>
    <w:basedOn w:val="4"/>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990</Words>
  <Characters>1134</Characters>
  <Lines>11</Lines>
  <Paragraphs>3</Paragraphs>
  <TotalTime>24</TotalTime>
  <ScaleCrop>false</ScaleCrop>
  <LinksUpToDate>false</LinksUpToDate>
  <CharactersWithSpaces>1190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2020-12-04T02:48:00Z</dcterms:created>
  <dc:creator>haha</dc:creator>
  <cp:lastModifiedBy>A可乐瓶订制༄鲜花批发</cp:lastModifiedBy>
  <dcterms:modified xsi:type="dcterms:W3CDTF">2023-10-17T03:06:07Z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294D970E28AC4D51AE4AC0EDE1A0A9A7</vt:lpwstr>
  </property>
</Properties>
</file>